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0D8D" w14:textId="68ECB5B8" w:rsidR="00CC74E1" w:rsidRPr="00352939" w:rsidRDefault="0035434B" w:rsidP="00B64B70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01B21" w14:textId="3F1E6474" w:rsidR="000928FE" w:rsidRPr="002E6D0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proofErr w:type="spellStart"/>
            <w:r w:rsidRPr="00704DB1">
              <w:rPr>
                <w:rFonts w:asciiTheme="minorHAnsi" w:hAnsiTheme="minorHAnsi" w:cstheme="minorHAnsi"/>
              </w:rPr>
              <w:t>Kalis</w:t>
            </w:r>
            <w:proofErr w:type="spellEnd"/>
            <w:r w:rsidRPr="00704DB1">
              <w:rPr>
                <w:rFonts w:asciiTheme="minorHAnsi" w:hAnsiTheme="minorHAnsi" w:cstheme="minorHAnsi"/>
              </w:rPr>
              <w:t>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08560D5B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proofErr w:type="spellEnd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PV</w:t>
            </w:r>
            <w:proofErr w:type="spellEnd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E194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proofErr w:type="spellEnd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/VE-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27DD5878" w:rsidR="008A660A" w:rsidRPr="002370CB" w:rsidRDefault="008A660A" w:rsidP="008A660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spellEnd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966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  <w:proofErr w:type="spellEnd"/>
            <w:r w:rsidR="00066FA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  <w:proofErr w:type="spellEnd"/>
          </w:p>
        </w:tc>
        <w:tc>
          <w:tcPr>
            <w:tcW w:w="1579" w:type="pct"/>
            <w:vAlign w:val="center"/>
          </w:tcPr>
          <w:p w14:paraId="27730EF2" w14:textId="7814D21A" w:rsidR="006A5E3D" w:rsidRPr="00EE1943" w:rsidRDefault="00CE6428" w:rsidP="004404D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CE6428">
              <w:rPr>
                <w:rFonts w:asciiTheme="minorHAnsi" w:hAnsiTheme="minorHAnsi" w:cstheme="minorHAnsi"/>
                <w:bCs/>
              </w:rPr>
              <w:t>Instituty podpory, nápomoci a zastoupení, vč. návodů, vzorů a příkladů užití, na co má, co vliv, aneb, co žijeme/doporučíme v sociální práci na obci a proč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6A5E3D" w:rsidRPr="00D10CE1">
              <w:rPr>
                <w:rFonts w:asciiTheme="minorHAnsi" w:hAnsiTheme="minorHAnsi" w:cstheme="minorHAnsi"/>
                <w:bCs/>
              </w:rPr>
              <w:t>– webinář</w:t>
            </w:r>
          </w:p>
        </w:tc>
        <w:tc>
          <w:tcPr>
            <w:tcW w:w="577" w:type="pct"/>
            <w:vAlign w:val="center"/>
          </w:tcPr>
          <w:p w14:paraId="04112CB7" w14:textId="622BFA19" w:rsidR="006A5E3D" w:rsidRPr="002370CB" w:rsidRDefault="00172CCD" w:rsidP="002D11D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30</w:t>
            </w:r>
            <w:r w:rsidR="00170027" w:rsidRPr="002370CB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.0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1</w:t>
            </w:r>
            <w:r w:rsidR="00170027" w:rsidRPr="002370CB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.202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Odstavecseseznamem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7777777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Pr="00154BED" w:rsidRDefault="00154BED" w:rsidP="00154BED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154BE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FE3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FE3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FE3113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FE3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FE3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FE3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FE3113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FE3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FE3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FE3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FE3113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FE3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FE3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FE3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FE3113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FE3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9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0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1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2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FE3113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3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FE3113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FE3113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FE3113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FE3113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 xml:space="preserve">. OÚ budou zpracovávány společností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 v rozsahu nutném pro účely zajištění výuky, pro potřeby evidence vzdělávacích akcí a účasti na nich. Účastník vzdělávání je oprávněn kdykoli písemně žádat, jaké údaje jsou o něm zpracovávány, a to doručením do sídla společnosti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s.r.o., U pošty 273/9, 625 </w:t>
      </w:r>
      <w:proofErr w:type="gramStart"/>
      <w:r w:rsidRPr="00EA1E1B">
        <w:rPr>
          <w:rFonts w:asciiTheme="minorHAnsi" w:hAnsiTheme="minorHAnsi" w:cstheme="minorHAnsi"/>
          <w:sz w:val="22"/>
          <w:szCs w:val="22"/>
        </w:rPr>
        <w:t>00  BRNO</w:t>
      </w:r>
      <w:proofErr w:type="gramEnd"/>
      <w:r w:rsidRPr="00EA1E1B">
        <w:rPr>
          <w:rFonts w:asciiTheme="minorHAnsi" w:hAnsiTheme="minorHAnsi" w:cstheme="minorHAnsi"/>
          <w:sz w:val="22"/>
          <w:szCs w:val="22"/>
        </w:rPr>
        <w:t>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4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5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ln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1167E" w14:textId="77777777" w:rsidR="00E46A27" w:rsidRDefault="00E46A27" w:rsidP="00E46A27">
      <w:pPr>
        <w:pStyle w:val="Styl1"/>
      </w:pPr>
      <w:bookmarkStart w:id="2" w:name="_Toc523076975"/>
    </w:p>
    <w:p w14:paraId="353B244D" w14:textId="7A320830" w:rsidR="00E46A27" w:rsidRPr="00D61380" w:rsidRDefault="00E46A27" w:rsidP="00E46A27">
      <w:pPr>
        <w:pStyle w:val="Styl1"/>
        <w:rPr>
          <w:w w:val="150"/>
        </w:rPr>
      </w:pPr>
      <w:r>
        <w:t>I</w:t>
      </w:r>
      <w:r w:rsidRPr="00D61380">
        <w:rPr>
          <w:w w:val="150"/>
        </w:rPr>
        <w:t>nstituty podpory, nápomoci a zastoupení, vč. návodů, vzorů a p</w:t>
      </w:r>
      <w:r>
        <w:rPr>
          <w:w w:val="150"/>
        </w:rPr>
        <w:t xml:space="preserve">říkladů užití, na co má, co vliv, </w:t>
      </w:r>
      <w:r w:rsidRPr="00D61380">
        <w:rPr>
          <w:w w:val="150"/>
        </w:rPr>
        <w:t>aneb, co užijeme/doporučíme v</w:t>
      </w:r>
      <w:r w:rsidRPr="00D61380">
        <w:rPr>
          <w:rFonts w:ascii="Cambria" w:hAnsi="Cambria" w:cs="Cambria"/>
          <w:w w:val="150"/>
        </w:rPr>
        <w:t> </w:t>
      </w:r>
      <w:r w:rsidRPr="00D61380">
        <w:rPr>
          <w:w w:val="150"/>
        </w:rPr>
        <w:t xml:space="preserve">sociální práci </w:t>
      </w:r>
      <w:r w:rsidRPr="00712CBD">
        <w:rPr>
          <w:w w:val="150"/>
        </w:rPr>
        <w:t xml:space="preserve">na obci </w:t>
      </w:r>
      <w:r w:rsidRPr="00D61380">
        <w:rPr>
          <w:w w:val="150"/>
        </w:rPr>
        <w:t xml:space="preserve">a </w:t>
      </w:r>
      <w:bookmarkEnd w:id="2"/>
      <w:r w:rsidRPr="00D61380">
        <w:rPr>
          <w:w w:val="150"/>
        </w:rPr>
        <w:t>proč</w:t>
      </w:r>
      <w:r>
        <w:rPr>
          <w:w w:val="150"/>
        </w:rPr>
        <w:t xml:space="preserve"> – webinář</w:t>
      </w:r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bookmarkStart w:id="3" w:name="_Toc523076976"/>
      <w:r w:rsidRPr="000A6332">
        <w:rPr>
          <w:rFonts w:eastAsia="Times New Roman"/>
        </w:rPr>
        <w:t>ANOTACE:</w:t>
      </w:r>
      <w:bookmarkEnd w:id="3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5CDD50EC" w14:textId="77777777" w:rsidR="00E46A27" w:rsidRDefault="00E46A27" w:rsidP="00E46A27">
      <w:pPr>
        <w:jc w:val="both"/>
      </w:pPr>
      <w:r>
        <w:t xml:space="preserve">V rámci sociální práce na </w:t>
      </w:r>
      <w:r w:rsidRPr="00712CBD">
        <w:t xml:space="preserve">obci, ale i při výkonu veřejného opatrovnictví na obci je </w:t>
      </w:r>
      <w:r>
        <w:t>běžné (často zákonem stanovené) pomáhat potřebným. Osoby, které nemají schopnost se samostatně rozhodovat, takovou pomoc potřebují. Bohužel ale často dochází k nepochopení, co by pro koho bylo vhodnou pomocí. Dochází k zaměňování různých institutů a nadužívání omezování svéprávnosti. Není stále doceněn význam méně omezujících institutů. Sociálním pracovníkům, rodinám a ani dalším pomáhajícím profesím není zřejmé, jak zajistit svého opečovávaného po právu, aby mu mohli pomáhat. Často v sociální práci i při opatrovnictví dochází k záměně přání, touhy, toho, co je z ekonomického hlediska nejlepší. Není zřejmé, kdy ještě může osoba jednat a v jakém rozsahu, kdy už potřebuje podporu a jaké jsou pravomoci a povinnosti těch, kteří budou nemocnému pomáhat.</w:t>
      </w:r>
    </w:p>
    <w:p w14:paraId="31764A92" w14:textId="77777777" w:rsidR="00E46A27" w:rsidRDefault="00E46A27" w:rsidP="00E46A27">
      <w:pPr>
        <w:jc w:val="both"/>
      </w:pPr>
    </w:p>
    <w:p w14:paraId="22179EE7" w14:textId="77777777" w:rsidR="00E46A27" w:rsidRDefault="00E46A27" w:rsidP="00E46A27">
      <w:pPr>
        <w:jc w:val="both"/>
      </w:pPr>
      <w:r>
        <w:t xml:space="preserve">Opatrovnictví dospělých je často až poslední pomocí nemocnému, ale jiné formy pomoci nejsou tak známé a zakořeněné v našem systému. </w:t>
      </w:r>
    </w:p>
    <w:p w14:paraId="7F37D1EA" w14:textId="77777777" w:rsidR="00E46A27" w:rsidRDefault="00E46A27" w:rsidP="00E46A27">
      <w:pPr>
        <w:jc w:val="both"/>
      </w:pPr>
      <w:r>
        <w:t xml:space="preserve">Kdy je nutné jej užít a jaké jsou pravomoci a povinnosti ve vztahu </w:t>
      </w:r>
      <w:r w:rsidRPr="00163C2F">
        <w:t>opatrovanec – opatrovník</w:t>
      </w:r>
      <w:r>
        <w:t>? Jak je opatrovník vybírán? Jak se rozhoduje o tom, kdo opatrovníka potřebuje? Co musí opatrovník respektovat, komu se zodpovídá a jak? Jaký rozsah – co opravdu musí, co může, co ovlivňuje jeho jednání? Je opatrovnická rada pomocí nebo trestem? Lze pomoci i bez opatrovnictví?</w:t>
      </w:r>
    </w:p>
    <w:p w14:paraId="1B7D0196" w14:textId="77777777" w:rsidR="00E46A27" w:rsidRPr="007222BD" w:rsidRDefault="00E46A27" w:rsidP="00E46A27">
      <w:pPr>
        <w:jc w:val="both"/>
      </w:pPr>
      <w:r>
        <w:t xml:space="preserve">Sociální pracovník při poradenství na obci by měl umět tyto instituty rozlišit, vysvětlit a doporučit. Veřejný opatrovník by pak také měl zhodnotit, zda jeho funkce je pro opatrovance to nejlepší řešení. </w:t>
      </w:r>
    </w:p>
    <w:p w14:paraId="25B28979" w14:textId="77777777" w:rsidR="00E46A27" w:rsidRDefault="00E46A27" w:rsidP="00E46A27">
      <w:pPr>
        <w:jc w:val="both"/>
      </w:pPr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bookmarkStart w:id="4" w:name="_Toc523076977"/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4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77AD6E63" w14:textId="46AD1CAE" w:rsidR="00E46A27" w:rsidRDefault="00E46A27" w:rsidP="00E46A27">
      <w:pPr>
        <w:jc w:val="both"/>
      </w:pPr>
      <w:r>
        <w:t xml:space="preserve">Absolvent se seznámí s právními instituty podpory a zastoupení osob, které za sebe buď nemohou jednat vůbec, nebo s obtížemi. Ujasní si, kdy je, který institut vhodný a jak funguje. Dozví se o výhodách a nevýhodách jednotlivých institutů a bude schopen je v praxi aplikovat (doporučit jejich užití). Pro svoji další práci získá praktické návody. </w:t>
      </w:r>
    </w:p>
    <w:p w14:paraId="5370B7C9" w14:textId="77777777" w:rsidR="00E46A27" w:rsidRDefault="00E46A27" w:rsidP="00E46A27">
      <w:pPr>
        <w:jc w:val="both"/>
      </w:pPr>
    </w:p>
    <w:p w14:paraId="4ACDEA04" w14:textId="77777777" w:rsidR="00753DAF" w:rsidRPr="006B3D4F" w:rsidRDefault="00753DAF" w:rsidP="00753DAF">
      <w:pPr>
        <w:rPr>
          <w:rFonts w:ascii="Amatic SC" w:hAnsi="Amatic SC"/>
          <w:color w:val="92D050"/>
        </w:rPr>
      </w:pPr>
    </w:p>
    <w:p w14:paraId="589785A0" w14:textId="77777777" w:rsidR="00753DAF" w:rsidRPr="006B3D4F" w:rsidRDefault="00753DAF" w:rsidP="00753DAF">
      <w:pPr>
        <w:rPr>
          <w:rFonts w:ascii="Amatic SC" w:hAnsi="Amatic SC"/>
          <w:color w:val="92D050"/>
        </w:rPr>
      </w:pPr>
    </w:p>
    <w:p w14:paraId="47EE33BA" w14:textId="77777777" w:rsidR="00753DAF" w:rsidRPr="006B3D4F" w:rsidRDefault="00753DAF" w:rsidP="00753DAF">
      <w:pPr>
        <w:rPr>
          <w:rFonts w:ascii="Amatic SC" w:hAnsi="Amatic SC"/>
          <w:color w:val="92D050"/>
        </w:rPr>
      </w:pPr>
    </w:p>
    <w:p w14:paraId="3861432E" w14:textId="77777777" w:rsidR="00E46A27" w:rsidRDefault="00E46A27" w:rsidP="00E07151">
      <w:pPr>
        <w:pStyle w:val="Styl2"/>
        <w:rPr>
          <w:rFonts w:eastAsia="Times New Roman"/>
        </w:rPr>
      </w:pPr>
    </w:p>
    <w:p w14:paraId="6BAA9E2F" w14:textId="77777777" w:rsidR="00E46A27" w:rsidRDefault="00E46A27">
      <w:pPr>
        <w:spacing w:after="160" w:line="259" w:lineRule="auto"/>
        <w:rPr>
          <w:rFonts w:cs="Calibri"/>
          <w:b/>
          <w:color w:val="000000" w:themeColor="text1"/>
          <w:szCs w:val="26"/>
        </w:rPr>
      </w:pPr>
      <w:r>
        <w:br w:type="page"/>
      </w:r>
    </w:p>
    <w:p w14:paraId="4A4F20B1" w14:textId="21E19C8D" w:rsidR="00E07151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lastRenderedPageBreak/>
        <w:t>NÁPLŇ:</w:t>
      </w: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7E8A92C6" w14:textId="77777777" w:rsidTr="003C5E58">
        <w:tc>
          <w:tcPr>
            <w:tcW w:w="4077" w:type="dxa"/>
          </w:tcPr>
          <w:p w14:paraId="033B624E" w14:textId="77777777" w:rsidR="006C4575" w:rsidRDefault="006C4575" w:rsidP="006C4575">
            <w:pPr>
              <w:rPr>
                <w:b/>
              </w:rPr>
            </w:pPr>
            <w:r w:rsidRPr="00194A96">
              <w:rPr>
                <w:b/>
              </w:rPr>
              <w:t>Právní osobnost a svéprávnost</w:t>
            </w:r>
          </w:p>
          <w:p w14:paraId="58A60E4D" w14:textId="64F7A768" w:rsidR="00DC3507" w:rsidRPr="00BB2834" w:rsidRDefault="00DC3507" w:rsidP="00DC3507"/>
        </w:tc>
        <w:tc>
          <w:tcPr>
            <w:tcW w:w="10709" w:type="dxa"/>
          </w:tcPr>
          <w:p w14:paraId="5F3C3009" w14:textId="77777777" w:rsidR="009D1414" w:rsidRPr="000B62D1" w:rsidRDefault="009D1414" w:rsidP="009D1414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věkové hranice pro rozhodování</w:t>
            </w:r>
          </w:p>
          <w:p w14:paraId="230BB219" w14:textId="77777777" w:rsidR="009D1414" w:rsidRPr="000B62D1" w:rsidRDefault="009D1414" w:rsidP="009D1414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postupné nabývání svéprávnosti</w:t>
            </w:r>
          </w:p>
          <w:p w14:paraId="12BC20FB" w14:textId="77777777" w:rsidR="009D1414" w:rsidRPr="000B62D1" w:rsidRDefault="009D1414" w:rsidP="009D1414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vliv zdravotního postižení na svéprávnost</w:t>
            </w:r>
          </w:p>
          <w:p w14:paraId="564A03FD" w14:textId="77777777" w:rsidR="009D1414" w:rsidRPr="000B62D1" w:rsidRDefault="009D1414" w:rsidP="009D1414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nezletilost a zletilost v souvislosti se svéprávností</w:t>
            </w:r>
          </w:p>
          <w:p w14:paraId="371D6A7A" w14:textId="066C6025" w:rsidR="00DC3507" w:rsidRPr="009D1414" w:rsidRDefault="009D1414" w:rsidP="009D1414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vliv na jednání ve službě, ve zdravotnictví, na úřadu a v běžném životě</w:t>
            </w:r>
          </w:p>
        </w:tc>
      </w:tr>
      <w:tr w:rsidR="00DC3507" w:rsidRPr="000315A0" w14:paraId="03FA7959" w14:textId="77777777" w:rsidTr="003C5E58">
        <w:trPr>
          <w:trHeight w:val="428"/>
        </w:trPr>
        <w:tc>
          <w:tcPr>
            <w:tcW w:w="4077" w:type="dxa"/>
          </w:tcPr>
          <w:p w14:paraId="741CD38F" w14:textId="77777777" w:rsidR="007A35E1" w:rsidRPr="0014126D" w:rsidRDefault="007A35E1" w:rsidP="007A35E1">
            <w:pPr>
              <w:tabs>
                <w:tab w:val="num" w:pos="720"/>
              </w:tabs>
              <w:rPr>
                <w:b/>
              </w:rPr>
            </w:pPr>
            <w:r w:rsidRPr="0014126D">
              <w:rPr>
                <w:b/>
              </w:rPr>
              <w:t xml:space="preserve">Dříve vyslovená přání </w:t>
            </w:r>
          </w:p>
          <w:p w14:paraId="252DA892" w14:textId="05B10BC2" w:rsidR="00DC3507" w:rsidRPr="00BB2834" w:rsidRDefault="00DC3507" w:rsidP="00905CEA"/>
        </w:tc>
        <w:tc>
          <w:tcPr>
            <w:tcW w:w="10709" w:type="dxa"/>
          </w:tcPr>
          <w:p w14:paraId="3564331E" w14:textId="77777777" w:rsidR="00A342FB" w:rsidRPr="000B62D1" w:rsidRDefault="00A342FB" w:rsidP="00A342FB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předběžné prohlášení (forma uzavření dokumentu, možnost jeho prolomení, využívání soudy atd.)</w:t>
            </w:r>
          </w:p>
          <w:p w14:paraId="5BCA8919" w14:textId="21D86B3D" w:rsidR="00DC3507" w:rsidRPr="00BB7E9C" w:rsidRDefault="00A342FB" w:rsidP="00BB7E9C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povinnost respektovat tato přání z pohledu sociální práce, rodiny, opatrovníků</w:t>
            </w:r>
          </w:p>
        </w:tc>
      </w:tr>
      <w:tr w:rsidR="00DC3507" w:rsidRPr="000315A0" w14:paraId="3D9B7FDA" w14:textId="77777777" w:rsidTr="003C5E58">
        <w:tc>
          <w:tcPr>
            <w:tcW w:w="4077" w:type="dxa"/>
          </w:tcPr>
          <w:p w14:paraId="45B79EFF" w14:textId="77777777" w:rsidR="008B356A" w:rsidRDefault="008B356A" w:rsidP="008B356A">
            <w:pPr>
              <w:rPr>
                <w:b/>
              </w:rPr>
            </w:pPr>
            <w:r w:rsidRPr="0014126D">
              <w:rPr>
                <w:b/>
              </w:rPr>
              <w:t>Nápomoc při rozhodování </w:t>
            </w:r>
          </w:p>
          <w:p w14:paraId="6061BA81" w14:textId="77777777" w:rsidR="00DC3507" w:rsidRPr="006B3D4F" w:rsidRDefault="00DC3507" w:rsidP="00DC3507">
            <w:pPr>
              <w:pStyle w:val="Normlnweb"/>
              <w:spacing w:before="0" w:beforeAutospacing="0" w:after="0" w:afterAutospacing="0"/>
              <w:rPr>
                <w:bCs/>
                <w:color w:val="92D050"/>
              </w:rPr>
            </w:pPr>
          </w:p>
          <w:p w14:paraId="3B0E0913" w14:textId="3A232BC2" w:rsidR="00DC3507" w:rsidRPr="00BB2834" w:rsidRDefault="00DC3507" w:rsidP="00DC3507"/>
        </w:tc>
        <w:tc>
          <w:tcPr>
            <w:tcW w:w="10709" w:type="dxa"/>
          </w:tcPr>
          <w:p w14:paraId="304CD8D6" w14:textId="77777777" w:rsidR="00077175" w:rsidRPr="000B62D1" w:rsidRDefault="00077175" w:rsidP="00077175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 xml:space="preserve">způsob vzniku a zániku, </w:t>
            </w:r>
            <w:r w:rsidRPr="00371BD5">
              <w:rPr>
                <w:b/>
                <w:color w:val="C00000"/>
                <w:sz w:val="22"/>
              </w:rPr>
              <w:t>vzor</w:t>
            </w:r>
          </w:p>
          <w:p w14:paraId="0F275BA4" w14:textId="77777777" w:rsidR="00077175" w:rsidRPr="000B62D1" w:rsidRDefault="00077175" w:rsidP="00077175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pravomoci a povinnosti, konflikt zájmů</w:t>
            </w:r>
          </w:p>
          <w:p w14:paraId="73F36A82" w14:textId="77777777" w:rsidR="00077175" w:rsidRPr="000B62D1" w:rsidRDefault="00077175" w:rsidP="00077175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role podpůrce v rámci detenčního řízení a v rámci řešení neplatnosti právního jednání</w:t>
            </w:r>
          </w:p>
          <w:p w14:paraId="5C49E573" w14:textId="77777777" w:rsidR="00077175" w:rsidRPr="000B62D1" w:rsidRDefault="00077175" w:rsidP="00077175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řízení o nápomoci při rozhodování</w:t>
            </w:r>
          </w:p>
          <w:p w14:paraId="02DEEFA0" w14:textId="19F46018" w:rsidR="00DC3507" w:rsidRPr="000315A0" w:rsidRDefault="00077175" w:rsidP="00077175">
            <w:pPr>
              <w:pStyle w:val="Odstavecseseznamem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371BD5">
              <w:rPr>
                <w:b/>
                <w:color w:val="C00000"/>
                <w:sz w:val="22"/>
              </w:rPr>
              <w:t>výhody a nevýhody v praxi, praktické využití v sociálních práci</w:t>
            </w:r>
          </w:p>
        </w:tc>
      </w:tr>
      <w:tr w:rsidR="00DC3507" w:rsidRPr="000315A0" w14:paraId="34947C06" w14:textId="77777777" w:rsidTr="003C5E58">
        <w:tc>
          <w:tcPr>
            <w:tcW w:w="4077" w:type="dxa"/>
          </w:tcPr>
          <w:p w14:paraId="1AA2EDC0" w14:textId="77777777" w:rsidR="00917360" w:rsidRDefault="00917360" w:rsidP="00917360">
            <w:pPr>
              <w:tabs>
                <w:tab w:val="num" w:pos="720"/>
              </w:tabs>
              <w:rPr>
                <w:b/>
              </w:rPr>
            </w:pPr>
            <w:r w:rsidRPr="00603856">
              <w:rPr>
                <w:b/>
              </w:rPr>
              <w:t>Zastoupení členem v domácnosti </w:t>
            </w:r>
          </w:p>
          <w:p w14:paraId="1184A6EA" w14:textId="2821255B" w:rsidR="00DC3507" w:rsidRPr="00BB2834" w:rsidRDefault="00DC3507" w:rsidP="00DC3507"/>
        </w:tc>
        <w:tc>
          <w:tcPr>
            <w:tcW w:w="10709" w:type="dxa"/>
          </w:tcPr>
          <w:p w14:paraId="620CF1F8" w14:textId="77777777" w:rsidR="003D6442" w:rsidRPr="000B62D1" w:rsidRDefault="003D6442" w:rsidP="003D6442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kdo může být zástupcem, pravomoci a povinnosti zástupce</w:t>
            </w:r>
          </w:p>
          <w:p w14:paraId="25AB96A1" w14:textId="77777777" w:rsidR="003D6442" w:rsidRPr="000B62D1" w:rsidRDefault="003D6442" w:rsidP="003D6442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 xml:space="preserve">způsob uzavírání, </w:t>
            </w:r>
            <w:r w:rsidRPr="00371BD5">
              <w:rPr>
                <w:b/>
                <w:color w:val="C00000"/>
                <w:sz w:val="22"/>
              </w:rPr>
              <w:t>vzor</w:t>
            </w:r>
          </w:p>
          <w:p w14:paraId="1DC23B38" w14:textId="4C8374E2" w:rsidR="003D6442" w:rsidRPr="00D10CE1" w:rsidRDefault="003D6442" w:rsidP="00F10847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D10CE1">
              <w:rPr>
                <w:sz w:val="22"/>
              </w:rPr>
              <w:t>ukončení funkce</w:t>
            </w:r>
            <w:r w:rsidR="00D10CE1" w:rsidRPr="00D10CE1">
              <w:rPr>
                <w:sz w:val="22"/>
              </w:rPr>
              <w:t xml:space="preserve">, </w:t>
            </w:r>
            <w:r w:rsidRPr="00D10CE1">
              <w:rPr>
                <w:sz w:val="22"/>
              </w:rPr>
              <w:t>řízení o zastoupení členem domácnosti</w:t>
            </w:r>
          </w:p>
          <w:p w14:paraId="3BF4ACC3" w14:textId="67978017" w:rsidR="00DC3507" w:rsidRPr="003D6442" w:rsidRDefault="003D6442" w:rsidP="003D6442">
            <w:pPr>
              <w:pStyle w:val="Odstavecseseznamem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výhody a nevýhody v praxi, praktické využití v sociální práci</w:t>
            </w:r>
          </w:p>
        </w:tc>
      </w:tr>
      <w:tr w:rsidR="00DC3507" w:rsidRPr="000315A0" w14:paraId="6078C089" w14:textId="77777777" w:rsidTr="003C5E58">
        <w:tc>
          <w:tcPr>
            <w:tcW w:w="4077" w:type="dxa"/>
          </w:tcPr>
          <w:p w14:paraId="75D28CBE" w14:textId="77777777" w:rsidR="009603FA" w:rsidRDefault="009603FA" w:rsidP="009603FA">
            <w:pPr>
              <w:rPr>
                <w:b/>
              </w:rPr>
            </w:pPr>
            <w:r>
              <w:rPr>
                <w:b/>
              </w:rPr>
              <w:t>Opatrovnictví</w:t>
            </w:r>
          </w:p>
          <w:p w14:paraId="3F66BB16" w14:textId="2276CBE2" w:rsidR="00DC3507" w:rsidRPr="00BB2834" w:rsidRDefault="00DC3507" w:rsidP="00DC3507"/>
        </w:tc>
        <w:tc>
          <w:tcPr>
            <w:tcW w:w="10709" w:type="dxa"/>
          </w:tcPr>
          <w:p w14:paraId="0426F23F" w14:textId="77777777" w:rsidR="00D95548" w:rsidRPr="000B62D1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druhy opatrovnictví, s omezením svéprávnosti / bez omezení / pro akutní záležitost / pro správu jmění,</w:t>
            </w:r>
          </w:p>
          <w:p w14:paraId="65281F72" w14:textId="77777777" w:rsidR="00D95548" w:rsidRPr="000B62D1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výběr opatrovníka</w:t>
            </w:r>
          </w:p>
          <w:p w14:paraId="4F4B39F8" w14:textId="77777777" w:rsidR="00D95548" w:rsidRPr="000B62D1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vznik a zánik funkce opatrovníka, přechod opatrovnictví při smrti opatrovníka</w:t>
            </w:r>
          </w:p>
          <w:p w14:paraId="13FBCBF8" w14:textId="77777777" w:rsidR="00D95548" w:rsidRPr="000B62D1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povinnosti opatrovníka vůči opatrovanci</w:t>
            </w:r>
          </w:p>
          <w:p w14:paraId="3DCC99A6" w14:textId="77777777" w:rsidR="00D95548" w:rsidRPr="000B62D1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kontrola opatrovníka (i veřejného)</w:t>
            </w:r>
          </w:p>
          <w:p w14:paraId="5D5351DF" w14:textId="41FE130D" w:rsidR="00DC3507" w:rsidRPr="00D95548" w:rsidRDefault="00D95548" w:rsidP="00D95548">
            <w:pPr>
              <w:pStyle w:val="Odstavecseseznamem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zpráva o opatrovanci, vzor</w:t>
            </w:r>
          </w:p>
        </w:tc>
      </w:tr>
      <w:tr w:rsidR="00DC3507" w:rsidRPr="000315A0" w14:paraId="58966C99" w14:textId="77777777" w:rsidTr="003C5E58">
        <w:trPr>
          <w:trHeight w:val="379"/>
        </w:trPr>
        <w:tc>
          <w:tcPr>
            <w:tcW w:w="4077" w:type="dxa"/>
          </w:tcPr>
          <w:p w14:paraId="137F3086" w14:textId="36D762FF" w:rsidR="00DC3507" w:rsidRPr="00BB2834" w:rsidRDefault="008C3110" w:rsidP="00652AE7">
            <w:r w:rsidRPr="00603856">
              <w:rPr>
                <w:b/>
              </w:rPr>
              <w:t xml:space="preserve">Řízení o omezení svéprávnosti </w:t>
            </w:r>
          </w:p>
        </w:tc>
        <w:tc>
          <w:tcPr>
            <w:tcW w:w="10709" w:type="dxa"/>
          </w:tcPr>
          <w:p w14:paraId="1175359C" w14:textId="5296B89B" w:rsidR="00DC3507" w:rsidRPr="00652AE7" w:rsidRDefault="00652AE7" w:rsidP="00652AE7">
            <w:pPr>
              <w:pStyle w:val="Odstavecseseznamem"/>
              <w:numPr>
                <w:ilvl w:val="0"/>
                <w:numId w:val="36"/>
              </w:numPr>
              <w:rPr>
                <w:sz w:val="22"/>
              </w:rPr>
            </w:pPr>
            <w:r w:rsidRPr="000B62D1">
              <w:rPr>
                <w:sz w:val="22"/>
              </w:rPr>
              <w:t>zahájení řízení, účastníci, důkazy, opravné prostředky</w:t>
            </w:r>
          </w:p>
        </w:tc>
      </w:tr>
      <w:tr w:rsidR="008E2ED9" w:rsidRPr="000315A0" w14:paraId="6860DED1" w14:textId="77777777" w:rsidTr="003C5E58">
        <w:trPr>
          <w:trHeight w:val="379"/>
        </w:trPr>
        <w:tc>
          <w:tcPr>
            <w:tcW w:w="4077" w:type="dxa"/>
          </w:tcPr>
          <w:p w14:paraId="2DB962A4" w14:textId="4C755295" w:rsidR="008E2ED9" w:rsidRPr="009A4106" w:rsidRDefault="009A4106" w:rsidP="008E2ED9">
            <w:pPr>
              <w:rPr>
                <w:b/>
              </w:rPr>
            </w:pPr>
            <w:r>
              <w:rPr>
                <w:b/>
              </w:rPr>
              <w:t>Možnosti rozhodování za opatrovance</w:t>
            </w:r>
            <w:r w:rsidRPr="00603856">
              <w:rPr>
                <w:b/>
              </w:rPr>
              <w:t xml:space="preserve"> </w:t>
            </w:r>
          </w:p>
        </w:tc>
        <w:tc>
          <w:tcPr>
            <w:tcW w:w="10709" w:type="dxa"/>
          </w:tcPr>
          <w:p w14:paraId="58358718" w14:textId="77777777" w:rsidR="00FB02AC" w:rsidRPr="000B62D1" w:rsidRDefault="00FB02AC" w:rsidP="00FB02AC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>běžné úkony a samostatné jednání opatrovance</w:t>
            </w:r>
          </w:p>
          <w:p w14:paraId="188C88CD" w14:textId="77777777" w:rsidR="00FB02AC" w:rsidRPr="00371BD5" w:rsidRDefault="00FB02AC" w:rsidP="00FB02AC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postavení opatrovance vůči opatrovníkovi, má přednost „normální“ řešení nebo řešení, které by si běžně zvolil opatrovanec, kdyby jím nebyl</w:t>
            </w:r>
          </w:p>
          <w:p w14:paraId="6268D538" w14:textId="77777777" w:rsidR="00FB02AC" w:rsidRPr="000B62D1" w:rsidRDefault="00FB02AC" w:rsidP="00FB02AC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 xml:space="preserve">samostatné jednání opatrovníka po vůli opatrovance / proti vůli opatrovance / bez možnosti zjistit vůli opatrovance, řešení případné kolize </w:t>
            </w:r>
          </w:p>
          <w:p w14:paraId="3C0A0B50" w14:textId="01A97AB8" w:rsidR="008E2ED9" w:rsidRPr="00FB02AC" w:rsidRDefault="00FB02AC" w:rsidP="00FB02AC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kam až sahá povinnost hájit oprávněné zájmy opatrovance a plnit jeho přání</w:t>
            </w:r>
          </w:p>
        </w:tc>
      </w:tr>
      <w:tr w:rsidR="00FB02AC" w:rsidRPr="000315A0" w14:paraId="5C5FC809" w14:textId="77777777" w:rsidTr="003C5E58">
        <w:trPr>
          <w:trHeight w:val="379"/>
        </w:trPr>
        <w:tc>
          <w:tcPr>
            <w:tcW w:w="4077" w:type="dxa"/>
          </w:tcPr>
          <w:p w14:paraId="3E1E1580" w14:textId="079D6890" w:rsidR="00FB02AC" w:rsidRDefault="00590F66" w:rsidP="008E2ED9">
            <w:pPr>
              <w:rPr>
                <w:b/>
              </w:rPr>
            </w:pPr>
            <w:r w:rsidRPr="00603856">
              <w:rPr>
                <w:b/>
              </w:rPr>
              <w:t xml:space="preserve">Opatrovnická rada </w:t>
            </w:r>
          </w:p>
        </w:tc>
        <w:tc>
          <w:tcPr>
            <w:tcW w:w="10709" w:type="dxa"/>
          </w:tcPr>
          <w:p w14:paraId="369C5B6D" w14:textId="77777777" w:rsidR="00AB26E1" w:rsidRPr="000B62D1" w:rsidRDefault="00AB26E1" w:rsidP="00AB26E1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>vznik, funkce a pravomoci opatrovnické rady</w:t>
            </w:r>
          </w:p>
          <w:p w14:paraId="7D67EE95" w14:textId="724341A7" w:rsidR="00AB26E1" w:rsidRPr="00D10CE1" w:rsidRDefault="00AB26E1" w:rsidP="00C13FAD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D10CE1">
              <w:rPr>
                <w:sz w:val="22"/>
              </w:rPr>
              <w:t>nesouhlas s volbou členů opatrovnické rady</w:t>
            </w:r>
            <w:r w:rsidR="00D10CE1" w:rsidRPr="00D10CE1">
              <w:rPr>
                <w:sz w:val="22"/>
              </w:rPr>
              <w:t xml:space="preserve">, </w:t>
            </w:r>
            <w:r w:rsidRPr="00D10CE1">
              <w:rPr>
                <w:sz w:val="22"/>
              </w:rPr>
              <w:t>nesouhlas s rozhodnutím opatrovnické rady</w:t>
            </w:r>
          </w:p>
          <w:p w14:paraId="1738C2D7" w14:textId="77777777" w:rsidR="00AB26E1" w:rsidRPr="000B62D1" w:rsidRDefault="00AB26E1" w:rsidP="00AB26E1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>souhlas s neběžným právním jednáním</w:t>
            </w:r>
          </w:p>
          <w:p w14:paraId="232BA4D8" w14:textId="5EB1DC39" w:rsidR="00FB02AC" w:rsidRPr="00AB26E1" w:rsidRDefault="00AB26E1" w:rsidP="00AB26E1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praktické využití rady pro potřeby sociální práce a opatrovnictví (kdy nám rada může dobře posloužit)</w:t>
            </w:r>
          </w:p>
        </w:tc>
      </w:tr>
      <w:tr w:rsidR="00FB02AC" w:rsidRPr="000315A0" w14:paraId="0A034F7B" w14:textId="77777777" w:rsidTr="003C5E58">
        <w:trPr>
          <w:trHeight w:val="379"/>
        </w:trPr>
        <w:tc>
          <w:tcPr>
            <w:tcW w:w="4077" w:type="dxa"/>
          </w:tcPr>
          <w:p w14:paraId="58C91596" w14:textId="4DFC4DBC" w:rsidR="00FB02AC" w:rsidRDefault="00D135AB" w:rsidP="003C5E58">
            <w:pPr>
              <w:rPr>
                <w:b/>
              </w:rPr>
            </w:pPr>
            <w:r w:rsidRPr="00603856">
              <w:rPr>
                <w:b/>
              </w:rPr>
              <w:t xml:space="preserve">Jiné možnosti ochrany a podpory osoby se zdravotním postižením než omezení svéprávnosti </w:t>
            </w:r>
          </w:p>
        </w:tc>
        <w:tc>
          <w:tcPr>
            <w:tcW w:w="10709" w:type="dxa"/>
          </w:tcPr>
          <w:p w14:paraId="24E669C3" w14:textId="77777777" w:rsidR="003C5E58" w:rsidRPr="00371BD5" w:rsidRDefault="003C5E58" w:rsidP="003C5E58">
            <w:pPr>
              <w:pStyle w:val="Odstavecseseznamem"/>
              <w:numPr>
                <w:ilvl w:val="0"/>
                <w:numId w:val="38"/>
              </w:numPr>
              <w:rPr>
                <w:b/>
                <w:color w:val="C00000"/>
                <w:sz w:val="22"/>
              </w:rPr>
            </w:pPr>
            <w:r w:rsidRPr="00371BD5">
              <w:rPr>
                <w:b/>
                <w:color w:val="C00000"/>
                <w:sz w:val="22"/>
              </w:rPr>
              <w:t>možnosti bezplatné právní pomoci</w:t>
            </w:r>
          </w:p>
          <w:p w14:paraId="367434C2" w14:textId="77777777" w:rsidR="003C5E58" w:rsidRPr="000B62D1" w:rsidRDefault="003C5E58" w:rsidP="003C5E58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>možnosti sociální pomoci a podpory</w:t>
            </w:r>
          </w:p>
          <w:p w14:paraId="354DF02A" w14:textId="78A4F830" w:rsidR="00FB02AC" w:rsidRPr="003C5E58" w:rsidRDefault="003C5E58" w:rsidP="003C5E58">
            <w:pPr>
              <w:pStyle w:val="Odstavecseseznamem"/>
              <w:numPr>
                <w:ilvl w:val="0"/>
                <w:numId w:val="38"/>
              </w:numPr>
              <w:rPr>
                <w:sz w:val="22"/>
              </w:rPr>
            </w:pPr>
            <w:r w:rsidRPr="000B62D1">
              <w:rPr>
                <w:sz w:val="22"/>
              </w:rPr>
              <w:t>další možnosti</w:t>
            </w:r>
          </w:p>
        </w:tc>
      </w:tr>
    </w:tbl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2753">
    <w:abstractNumId w:val="26"/>
  </w:num>
  <w:num w:numId="2" w16cid:durableId="473957472">
    <w:abstractNumId w:val="5"/>
  </w:num>
  <w:num w:numId="3" w16cid:durableId="1025331057">
    <w:abstractNumId w:val="29"/>
  </w:num>
  <w:num w:numId="4" w16cid:durableId="1806118576">
    <w:abstractNumId w:val="4"/>
  </w:num>
  <w:num w:numId="5" w16cid:durableId="1375932201">
    <w:abstractNumId w:val="16"/>
  </w:num>
  <w:num w:numId="6" w16cid:durableId="955603740">
    <w:abstractNumId w:val="9"/>
  </w:num>
  <w:num w:numId="7" w16cid:durableId="1646082156">
    <w:abstractNumId w:val="3"/>
  </w:num>
  <w:num w:numId="8" w16cid:durableId="974916589">
    <w:abstractNumId w:val="12"/>
  </w:num>
  <w:num w:numId="9" w16cid:durableId="137841482">
    <w:abstractNumId w:val="23"/>
  </w:num>
  <w:num w:numId="10" w16cid:durableId="350304281">
    <w:abstractNumId w:val="33"/>
  </w:num>
  <w:num w:numId="11" w16cid:durableId="1851720808">
    <w:abstractNumId w:val="25"/>
  </w:num>
  <w:num w:numId="12" w16cid:durableId="1584874374">
    <w:abstractNumId w:val="28"/>
  </w:num>
  <w:num w:numId="13" w16cid:durableId="2013142702">
    <w:abstractNumId w:val="30"/>
  </w:num>
  <w:num w:numId="14" w16cid:durableId="1898974960">
    <w:abstractNumId w:val="10"/>
  </w:num>
  <w:num w:numId="15" w16cid:durableId="1243835711">
    <w:abstractNumId w:val="32"/>
  </w:num>
  <w:num w:numId="16" w16cid:durableId="237135107">
    <w:abstractNumId w:val="38"/>
  </w:num>
  <w:num w:numId="17" w16cid:durableId="1234663896">
    <w:abstractNumId w:val="27"/>
  </w:num>
  <w:num w:numId="18" w16cid:durableId="310182113">
    <w:abstractNumId w:val="21"/>
  </w:num>
  <w:num w:numId="19" w16cid:durableId="835926715">
    <w:abstractNumId w:val="17"/>
  </w:num>
  <w:num w:numId="20" w16cid:durableId="745035094">
    <w:abstractNumId w:val="11"/>
  </w:num>
  <w:num w:numId="21" w16cid:durableId="643971645">
    <w:abstractNumId w:val="15"/>
  </w:num>
  <w:num w:numId="22" w16cid:durableId="310139904">
    <w:abstractNumId w:val="36"/>
  </w:num>
  <w:num w:numId="23" w16cid:durableId="1170098300">
    <w:abstractNumId w:val="34"/>
  </w:num>
  <w:num w:numId="24" w16cid:durableId="227883488">
    <w:abstractNumId w:val="31"/>
  </w:num>
  <w:num w:numId="25" w16cid:durableId="302004956">
    <w:abstractNumId w:val="35"/>
  </w:num>
  <w:num w:numId="26" w16cid:durableId="612595634">
    <w:abstractNumId w:val="22"/>
  </w:num>
  <w:num w:numId="27" w16cid:durableId="212156390">
    <w:abstractNumId w:val="8"/>
  </w:num>
  <w:num w:numId="28" w16cid:durableId="355734163">
    <w:abstractNumId w:val="7"/>
  </w:num>
  <w:num w:numId="29" w16cid:durableId="45297049">
    <w:abstractNumId w:val="1"/>
  </w:num>
  <w:num w:numId="30" w16cid:durableId="678194590">
    <w:abstractNumId w:val="14"/>
  </w:num>
  <w:num w:numId="31" w16cid:durableId="1392970883">
    <w:abstractNumId w:val="20"/>
  </w:num>
  <w:num w:numId="32" w16cid:durableId="2085489787">
    <w:abstractNumId w:val="19"/>
  </w:num>
  <w:num w:numId="33" w16cid:durableId="1138107705">
    <w:abstractNumId w:val="24"/>
  </w:num>
  <w:num w:numId="34" w16cid:durableId="611133064">
    <w:abstractNumId w:val="39"/>
  </w:num>
  <w:num w:numId="35" w16cid:durableId="454639570">
    <w:abstractNumId w:val="0"/>
  </w:num>
  <w:num w:numId="36" w16cid:durableId="676032698">
    <w:abstractNumId w:val="6"/>
  </w:num>
  <w:num w:numId="37" w16cid:durableId="1399088297">
    <w:abstractNumId w:val="37"/>
  </w:num>
  <w:num w:numId="38" w16cid:durableId="774861842">
    <w:abstractNumId w:val="13"/>
  </w:num>
  <w:num w:numId="39" w16cid:durableId="2087681668">
    <w:abstractNumId w:val="2"/>
  </w:num>
  <w:num w:numId="40" w16cid:durableId="79995369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5D3E"/>
    <w:rsid w:val="00127F5E"/>
    <w:rsid w:val="00147655"/>
    <w:rsid w:val="00153792"/>
    <w:rsid w:val="0015495C"/>
    <w:rsid w:val="00154BED"/>
    <w:rsid w:val="001602E8"/>
    <w:rsid w:val="0016304B"/>
    <w:rsid w:val="00163C2F"/>
    <w:rsid w:val="0016734F"/>
    <w:rsid w:val="00170027"/>
    <w:rsid w:val="0017216A"/>
    <w:rsid w:val="00172CCD"/>
    <w:rsid w:val="00186FAC"/>
    <w:rsid w:val="001950FD"/>
    <w:rsid w:val="001A3099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42FB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B08B4"/>
    <w:rsid w:val="00DB12BA"/>
    <w:rsid w:val="00DB23C7"/>
    <w:rsid w:val="00DC3507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113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4A4E2EF3-340C-43B7-B3AF-958AC6D2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6FB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niradce.cz/akreditace/dluhy-osob-s-dusevnim-onemocnenim/" TargetMode="External"/><Relationship Id="rId13" Type="http://schemas.openxmlformats.org/officeDocument/2006/relationships/hyperlink" Target="mailto:fakturace@socialnirad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fakturace@socialniradce.cz" TargetMode="External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cialniradce.cz/nahradni-pln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ka.peslova@socialniradce.cz" TargetMode="External"/><Relationship Id="rId10" Type="http://schemas.openxmlformats.org/officeDocument/2006/relationships/hyperlink" Target="http://www.socialniradce.cz/prax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ocialniradce.cz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D1D9-8765-4884-BA80-038635C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1577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2</cp:revision>
  <cp:lastPrinted>2020-11-22T16:57:00Z</cp:lastPrinted>
  <dcterms:created xsi:type="dcterms:W3CDTF">2025-01-02T12:13:00Z</dcterms:created>
  <dcterms:modified xsi:type="dcterms:W3CDTF">2025-01-02T12:13:00Z</dcterms:modified>
</cp:coreProperties>
</file>